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341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42261D" w:rsidTr="0042261D">
        <w:tc>
          <w:tcPr>
            <w:tcW w:w="4725" w:type="dxa"/>
          </w:tcPr>
          <w:p w:rsidR="0042261D" w:rsidRPr="0042261D" w:rsidRDefault="0042261D" w:rsidP="0042261D">
            <w:pPr>
              <w:pStyle w:val="Heading1"/>
              <w:jc w:val="center"/>
            </w:pPr>
            <w:r w:rsidRPr="005C20D2">
              <w:t>Ideas and responses</w:t>
            </w:r>
          </w:p>
          <w:p w:rsidR="0042261D" w:rsidRPr="005C20D2" w:rsidRDefault="0042261D" w:rsidP="0042261D">
            <w:pPr>
              <w:pStyle w:val="Heading3"/>
              <w:jc w:val="center"/>
            </w:pPr>
            <w:r w:rsidRPr="005C20D2">
              <w:t>Listen to one character’s ideas and responses carefully</w:t>
            </w:r>
          </w:p>
        </w:tc>
        <w:tc>
          <w:tcPr>
            <w:tcW w:w="4725" w:type="dxa"/>
          </w:tcPr>
          <w:p w:rsidR="0042261D" w:rsidRPr="0042261D" w:rsidRDefault="0042261D" w:rsidP="0042261D">
            <w:pPr>
              <w:pStyle w:val="Heading1"/>
              <w:jc w:val="center"/>
            </w:pPr>
            <w:r>
              <w:t>Feelings</w:t>
            </w:r>
          </w:p>
          <w:p w:rsidR="0042261D" w:rsidRPr="005C20D2" w:rsidRDefault="0042261D" w:rsidP="0042261D">
            <w:pPr>
              <w:pStyle w:val="Heading3"/>
              <w:jc w:val="center"/>
            </w:pPr>
            <w:r>
              <w:t>Think about how one character might be feeling in this situation</w:t>
            </w:r>
          </w:p>
        </w:tc>
        <w:tc>
          <w:tcPr>
            <w:tcW w:w="4726" w:type="dxa"/>
          </w:tcPr>
          <w:p w:rsidR="0042261D" w:rsidRPr="0042261D" w:rsidRDefault="0042261D" w:rsidP="0042261D">
            <w:pPr>
              <w:pStyle w:val="Heading1"/>
              <w:jc w:val="center"/>
            </w:pPr>
            <w:r>
              <w:t>Different outcomes</w:t>
            </w:r>
          </w:p>
          <w:p w:rsidR="0042261D" w:rsidRDefault="0042261D" w:rsidP="0042261D">
            <w:pPr>
              <w:pStyle w:val="Heading3"/>
              <w:jc w:val="center"/>
            </w:pPr>
            <w:r>
              <w:t>Think about different outcomes that may have resulted if someone had said or done something differently</w:t>
            </w:r>
          </w:p>
          <w:p w:rsidR="0042261D" w:rsidRPr="0042261D" w:rsidRDefault="0042261D" w:rsidP="0042261D"/>
        </w:tc>
      </w:tr>
      <w:tr w:rsidR="0042261D" w:rsidTr="0042261D">
        <w:tc>
          <w:tcPr>
            <w:tcW w:w="4725" w:type="dxa"/>
          </w:tcPr>
          <w:p w:rsidR="0042261D" w:rsidRPr="005C20D2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725" w:type="dxa"/>
          </w:tcPr>
          <w:p w:rsidR="0042261D" w:rsidRPr="005C20D2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726" w:type="dxa"/>
          </w:tcPr>
          <w:p w:rsidR="0042261D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  <w:p w:rsidR="0042261D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  <w:p w:rsidR="0042261D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  <w:p w:rsidR="0042261D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  <w:bookmarkStart w:id="0" w:name="_GoBack"/>
            <w:bookmarkEnd w:id="0"/>
          </w:p>
          <w:p w:rsidR="0042261D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  <w:p w:rsidR="0042261D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  <w:p w:rsidR="0042261D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  <w:p w:rsidR="0042261D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  <w:p w:rsidR="0042261D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  <w:p w:rsidR="0042261D" w:rsidRPr="005C20D2" w:rsidRDefault="0042261D" w:rsidP="0042261D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782E48" w:rsidRDefault="00782E48" w:rsidP="002266E4">
      <w:pPr>
        <w:pStyle w:val="Heading2"/>
        <w:spacing w:before="240"/>
        <w:ind w:left="-284" w:firstLine="284"/>
      </w:pPr>
    </w:p>
    <w:sectPr w:rsidR="00782E48" w:rsidSect="00700A2E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1D" w:rsidRDefault="0042261D" w:rsidP="002B2153">
      <w:r>
        <w:separator/>
      </w:r>
    </w:p>
    <w:p w:rsidR="0042261D" w:rsidRDefault="0042261D"/>
  </w:endnote>
  <w:endnote w:type="continuationSeparator" w:id="0">
    <w:p w:rsidR="0042261D" w:rsidRDefault="0042261D" w:rsidP="002B2153">
      <w:r>
        <w:continuationSeparator/>
      </w:r>
    </w:p>
    <w:p w:rsidR="0042261D" w:rsidRDefault="00422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42261D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42261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649.5pt;margin-top:-.3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zeGTNN4AAAAKAQAADwAAAGRycy9kb3ducmV2LnhtbEyPzW7C&#10;MBCE75X6DtZW4gY2iCCSxkFVK65U0B+pNxMvSdR4HcWGhLfvcqLHmR3NfpNvRteKC/ah8aRhPlMg&#10;kEpvG6o0fH5sp2sQIRqypvWEGq4YYFM8PuQms36gPV4OsRJcQiEzGuoYu0zKUNboTJj5DolvJ987&#10;E1n2lbS9GbjctXKh1Eo60xB/qE2HrzWWv4ez0/C1O/18L9V79eaSbvCjkuRSqfXkaXx5BhFxjPcw&#10;3PAZHQpmOvoz2SBa1os05TFRw3QF4hZIkjkbRw3rdAmyyOX/CcUfAAAA//8DAFBLAQItABQABgAI&#10;AAAAIQDkmcPA+wAAAOEBAAATAAAAAAAAAAAAAAAAAAAAAABbQ29udGVudF9UeXBlc10ueG1sUEsB&#10;Ai0AFAAGAAgAAAAhACOyauHXAAAAlAEAAAsAAAAAAAAAAAAAAAAALAEAAF9yZWxzLy5yZWxzUEsB&#10;Ai0AFAAGAAgAAAAhANwLb/LOAgAAFQYAAA4AAAAAAAAAAAAAAAAALAIAAGRycy9lMm9Eb2MueG1s&#10;UEsBAi0AFAAGAAgAAAAhAM3hkzTeAAAACgEAAA8AAAAAAAAAAAAAAAAAJgUAAGRycy9kb3ducmV2&#10;LnhtbFBLBQYAAAAABAAEAPMAAAAxBgAAAAA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42261D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42261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C331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61D" w:rsidRDefault="0042261D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  <w:p w:rsidR="007C331F" w:rsidRPr="002B2153" w:rsidRDefault="0042261D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42261D" w:rsidRDefault="0042261D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</w:p>
                  <w:p w:rsidR="007C331F" w:rsidRPr="002B2153" w:rsidRDefault="0042261D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1D" w:rsidRDefault="0042261D" w:rsidP="002B2153">
      <w:r>
        <w:separator/>
      </w:r>
    </w:p>
    <w:p w:rsidR="0042261D" w:rsidRDefault="0042261D"/>
  </w:footnote>
  <w:footnote w:type="continuationSeparator" w:id="0">
    <w:p w:rsidR="0042261D" w:rsidRDefault="0042261D" w:rsidP="002B2153">
      <w:r>
        <w:continuationSeparator/>
      </w:r>
    </w:p>
    <w:p w:rsidR="0042261D" w:rsidRDefault="004226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42261D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159E3CC0EDE7224BA88D9A9E263A6F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Fishbowl prompt cards</w:t>
                              </w:r>
                            </w:sdtContent>
                          </w:sdt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7C331F" w:rsidRPr="002B2153" w:rsidRDefault="0042261D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159E3CC0EDE7224BA88D9A9E263A6F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Fishbowl prompt cards</w:t>
                        </w:r>
                      </w:sdtContent>
                    </w:sdt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D"/>
    <w:rsid w:val="000060E5"/>
    <w:rsid w:val="00051170"/>
    <w:rsid w:val="001318C1"/>
    <w:rsid w:val="001B6D94"/>
    <w:rsid w:val="001C4FDC"/>
    <w:rsid w:val="001E5062"/>
    <w:rsid w:val="002266E4"/>
    <w:rsid w:val="002376FE"/>
    <w:rsid w:val="002B2153"/>
    <w:rsid w:val="002B5C4C"/>
    <w:rsid w:val="003203D7"/>
    <w:rsid w:val="003771AE"/>
    <w:rsid w:val="003E65D4"/>
    <w:rsid w:val="003E6793"/>
    <w:rsid w:val="00415E58"/>
    <w:rsid w:val="00421DFE"/>
    <w:rsid w:val="0042261D"/>
    <w:rsid w:val="00441C73"/>
    <w:rsid w:val="004B3C72"/>
    <w:rsid w:val="004B722D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A171B1"/>
    <w:rsid w:val="00AF7D0D"/>
    <w:rsid w:val="00BA44E3"/>
    <w:rsid w:val="00C07495"/>
    <w:rsid w:val="00C17087"/>
    <w:rsid w:val="00CF01AD"/>
    <w:rsid w:val="00D13BCC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42261D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  <w:sz w:val="22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42261D"/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3190C9"/>
      <w:sz w:val="22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3190C9"/>
      <w:sz w:val="22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ascii="Arial" w:eastAsiaTheme="majorEastAsia" w:hAnsi="Arial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2C7C9F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rFonts w:ascii="Arial" w:hAnsi="Arial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Landscape-template.V2.0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E3CC0EDE7224BA88D9A9E263A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631B-231E-DE4E-AE4B-FFC900B6DB3A}"/>
      </w:docPartPr>
      <w:docPartBody>
        <w:p w:rsidR="00000000" w:rsidRDefault="004D0CB1">
          <w:pPr>
            <w:pStyle w:val="159E3CC0EDE7224BA88D9A9E263A6FEF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E3CC0EDE7224BA88D9A9E263A6FEF">
    <w:name w:val="159E3CC0EDE7224BA88D9A9E263A6F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E3CC0EDE7224BA88D9A9E263A6FEF">
    <w:name w:val="159E3CC0EDE7224BA88D9A9E263A6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AEA3A-9E5F-8F43-A7C7-F227B901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GDHR-TR-Landscape-template.V2.0-17.dotx</Template>
  <TotalTime>4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outlines</vt:lpstr>
    </vt:vector>
  </TitlesOfParts>
  <Manager/>
  <Company/>
  <LinksUpToDate>false</LinksUpToDate>
  <CharactersWithSpaces>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Fishbowl prompt cards</dc:title>
  <dc:subject/>
  <dc:creator>Trina Robinson</dc:creator>
  <cp:keywords/>
  <dc:description/>
  <cp:lastModifiedBy>Trina Robinson</cp:lastModifiedBy>
  <cp:revision>1</cp:revision>
  <cp:lastPrinted>2014-11-18T02:54:00Z</cp:lastPrinted>
  <dcterms:created xsi:type="dcterms:W3CDTF">2015-03-16T12:05:00Z</dcterms:created>
  <dcterms:modified xsi:type="dcterms:W3CDTF">2015-03-16T12:09:00Z</dcterms:modified>
  <cp:category/>
</cp:coreProperties>
</file>